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81" w:rsidRPr="00CB7481" w:rsidRDefault="00CB7481" w:rsidP="00316A68">
      <w:pPr>
        <w:spacing w:after="0" w:line="240" w:lineRule="auto"/>
        <w:jc w:val="center"/>
        <w:outlineLvl w:val="3"/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</w:pPr>
      <w:r w:rsidRPr="00CB7481">
        <w:rPr>
          <w:rFonts w:eastAsia="Times New Roman"/>
          <w:b/>
          <w:bCs/>
          <w:color w:val="FF00FF"/>
          <w:w w:val="100"/>
          <w:position w:val="0"/>
          <w:sz w:val="24"/>
          <w:szCs w:val="24"/>
          <w:lang w:eastAsia="ru-RU"/>
        </w:rPr>
        <w:t>Игры для</w:t>
      </w:r>
      <w:r w:rsidR="00A24101">
        <w:rPr>
          <w:rFonts w:eastAsia="Times New Roman"/>
          <w:b/>
          <w:bCs/>
          <w:color w:val="FF00FF"/>
          <w:w w:val="100"/>
          <w:position w:val="0"/>
          <w:sz w:val="24"/>
          <w:szCs w:val="24"/>
          <w:lang w:val="en-US" w:eastAsia="ru-RU"/>
        </w:rPr>
        <w:t xml:space="preserve"> </w:t>
      </w:r>
      <w:r w:rsidRPr="00CB7481">
        <w:rPr>
          <w:rFonts w:eastAsia="Times New Roman"/>
          <w:b/>
          <w:bCs/>
          <w:color w:val="FF00FF"/>
          <w:w w:val="100"/>
          <w:position w:val="0"/>
          <w:sz w:val="24"/>
          <w:szCs w:val="24"/>
          <w:lang w:eastAsia="ru-RU"/>
        </w:rPr>
        <w:t xml:space="preserve"> развития мелкой моторики рук</w:t>
      </w:r>
      <w:r w:rsidRPr="00CB7481">
        <w:rPr>
          <w:rFonts w:eastAsia="Times New Roman"/>
          <w:b/>
          <w:bCs/>
          <w:w w:val="100"/>
          <w:position w:val="0"/>
          <w:sz w:val="24"/>
          <w:szCs w:val="24"/>
          <w:lang w:eastAsia="ru-RU"/>
        </w:rPr>
        <w:t> </w:t>
      </w:r>
    </w:p>
    <w:p w:rsidR="00CB7481" w:rsidRPr="00CB7481" w:rsidRDefault="00CB7481" w:rsidP="00316A68">
      <w:pPr>
        <w:spacing w:after="0" w:line="240" w:lineRule="auto"/>
        <w:rPr>
          <w:rFonts w:eastAsia="Times New Roman"/>
          <w:w w:val="100"/>
          <w:position w:val="0"/>
          <w:sz w:val="24"/>
          <w:szCs w:val="24"/>
          <w:lang w:eastAsia="ru-RU"/>
        </w:rPr>
      </w:pPr>
      <w:r w:rsidRPr="00CB7481">
        <w:rPr>
          <w:rFonts w:eastAsia="Times New Roman"/>
          <w:w w:val="100"/>
          <w:position w:val="0"/>
          <w:sz w:val="24"/>
          <w:szCs w:val="24"/>
          <w:lang w:eastAsia="ru-RU"/>
        </w:rPr>
        <w:t> </w:t>
      </w:r>
    </w:p>
    <w:p w:rsidR="00CB7481" w:rsidRPr="00CB7481" w:rsidRDefault="00CB7481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 w:rsidRPr="00CB7481">
        <w:rPr>
          <w:rFonts w:eastAsia="Times New Roman"/>
          <w:b/>
          <w:bCs/>
          <w:color w:val="0000FF"/>
          <w:w w:val="100"/>
          <w:position w:val="0"/>
          <w:sz w:val="20"/>
          <w:szCs w:val="20"/>
          <w:lang w:eastAsia="ru-RU"/>
        </w:rPr>
        <w:t>Известно, что речью управляет центральная нервная система. Специальные  речевые центры в мозге отличают человеческую речь от других звуков, дифференцируют фонемы. Стимулируют речевые органы к воспроизведению звуков, осваивают и используют законы образования слов, словосочетаний и предложений  и многое другое.</w:t>
      </w:r>
    </w:p>
    <w:p w:rsidR="00CB7481" w:rsidRPr="00CB7481" w:rsidRDefault="00CB7481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 w:rsidRPr="00CB7481">
        <w:rPr>
          <w:rFonts w:eastAsia="Times New Roman"/>
          <w:b/>
          <w:bCs/>
          <w:color w:val="0000FF"/>
          <w:w w:val="100"/>
          <w:position w:val="0"/>
          <w:sz w:val="20"/>
          <w:szCs w:val="20"/>
          <w:lang w:eastAsia="ru-RU"/>
        </w:rPr>
        <w:t xml:space="preserve">Удивительная работа  по освоению речи проходит </w:t>
      </w:r>
      <w:proofErr w:type="gramStart"/>
      <w:r w:rsidRPr="00CB7481">
        <w:rPr>
          <w:rFonts w:eastAsia="Times New Roman"/>
          <w:b/>
          <w:bCs/>
          <w:color w:val="0000FF"/>
          <w:w w:val="100"/>
          <w:position w:val="0"/>
          <w:sz w:val="20"/>
          <w:szCs w:val="20"/>
          <w:lang w:eastAsia="ru-RU"/>
        </w:rPr>
        <w:t>в тайне</w:t>
      </w:r>
      <w:proofErr w:type="gramEnd"/>
      <w:r w:rsidRPr="00CB7481">
        <w:rPr>
          <w:rFonts w:eastAsia="Times New Roman"/>
          <w:b/>
          <w:bCs/>
          <w:color w:val="0000FF"/>
          <w:w w:val="100"/>
          <w:position w:val="0"/>
          <w:sz w:val="20"/>
          <w:szCs w:val="20"/>
          <w:lang w:eastAsia="ru-RU"/>
        </w:rPr>
        <w:t xml:space="preserve"> от нас, в лабораториях мозга. Но мы вполне можем поспособствовать ей, развивая мелкую моторику рук малыша. Кисти рук — представители речевых центров мозга, при повышении их умелости и ловкости напрямую активизируются речевые функции – двойная польза!</w:t>
      </w:r>
    </w:p>
    <w:p w:rsidR="00CB7481" w:rsidRPr="00CB7481" w:rsidRDefault="00CB7481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</w:p>
    <w:p w:rsidR="00CB7481" w:rsidRPr="00CB7481" w:rsidRDefault="00CB7481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 w:rsidRPr="00CB7481"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  <w:t>Итак, чем же можно заниматься с крохой:</w:t>
      </w:r>
    </w:p>
    <w:p w:rsidR="00CB7481" w:rsidRPr="00CB7481" w:rsidRDefault="00CB7481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 w:rsidRPr="00CB7481"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  <w:t>Массаж!</w:t>
      </w:r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 xml:space="preserve"> – ежедневный  тщательный массаж кистей рук: мягкие массирующие движения и разминание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ребенком, если у ребенка есть явные отставания в речевом развитии. Он дает отличные результаты.</w:t>
      </w:r>
    </w:p>
    <w:p w:rsidR="00316A68" w:rsidRDefault="00316A68" w:rsidP="00316A68">
      <w:pPr>
        <w:spacing w:after="0" w:line="240" w:lineRule="auto"/>
        <w:jc w:val="both"/>
        <w:outlineLvl w:val="4"/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</w:pPr>
    </w:p>
    <w:p w:rsidR="00CB7481" w:rsidRDefault="00316A68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>
        <w:rPr>
          <w:rFonts w:eastAsia="Times New Roman"/>
          <w:b/>
          <w:bCs/>
          <w:noProof/>
          <w:color w:val="FF00FF"/>
          <w:position w:val="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439420</wp:posOffset>
            </wp:positionV>
            <wp:extent cx="2591435" cy="1940560"/>
            <wp:effectExtent l="19050" t="0" r="0" b="0"/>
            <wp:wrapTight wrapText="bothSides">
              <wp:wrapPolygon edited="0">
                <wp:start x="-159" y="0"/>
                <wp:lineTo x="-159" y="21416"/>
                <wp:lineTo x="21595" y="21416"/>
                <wp:lineTo x="21595" y="0"/>
                <wp:lineTo x="-159" y="0"/>
              </wp:wrapPolygon>
            </wp:wrapTight>
            <wp:docPr id="5" name="Рисунок 4" descr="http://www.maam.ru/upload/blogs/c7c1147ae667cfa236119fcfc04b92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c7c1147ae667cfa236119fcfc04b924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481" w:rsidRPr="00CB7481"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  <w:t>Фасолевые ванны</w:t>
      </w:r>
      <w:r w:rsidR="00CB7481"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 xml:space="preserve"> – в миску или коробку нужно насыпать фасоль или горох, бросить туда мелкие игрушки и размешать. Малыш запускает руки в фасоль и выискивает игрушки. Эффект: массаж, развитие координации пальцев.</w:t>
      </w:r>
    </w:p>
    <w:p w:rsidR="00316A68" w:rsidRPr="00CB7481" w:rsidRDefault="00316A68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 w:rsidRPr="00CB7481"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  <w:t>Игры с крупами:</w:t>
      </w:r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 xml:space="preserve"> перебирать  в разные емкости   перемешанные горох и фасоль, а затем и более мелкие крупы; пересыпать и перемешивать крупы, растирать в руках.</w:t>
      </w:r>
    </w:p>
    <w:p w:rsidR="00316A68" w:rsidRPr="00CB7481" w:rsidRDefault="00316A68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 w:rsidRPr="00CB7481"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  <w:t xml:space="preserve">Мозаика </w:t>
      </w:r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>– игры с разными мозаиками также улучшают мелкую моторику, развивают сообразительность и творческие способности.</w:t>
      </w:r>
    </w:p>
    <w:p w:rsidR="00316A68" w:rsidRPr="00CB7481" w:rsidRDefault="00316A68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</w:p>
    <w:p w:rsidR="00CB7481" w:rsidRPr="00CB7481" w:rsidRDefault="00CB7481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 w:rsidRPr="00CB7481"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  <w:t>Лепка из различных материалов</w:t>
      </w:r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 xml:space="preserve"> (соленое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</w:t>
      </w:r>
    </w:p>
    <w:p w:rsidR="00CB7481" w:rsidRPr="00CB7481" w:rsidRDefault="00CB7481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 w:rsidRPr="00CB7481"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  <w:t>Пальчиковая гимнастика и пальчиковые  игры</w:t>
      </w:r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 xml:space="preserve"> – этим веселым занятием посвящены многие книги. Народная мудрость принесла к нам из глубины веков «сороку- ворону», « ладушки», «козу – рогатую» и многое другое. А современные исследователи дополнили ассортимент  увлекательных игр. Занимайтесь с крохой — игры и гимнастика для пальчиков способствуют не только речевому, но и всестороннему развитию.</w:t>
      </w:r>
    </w:p>
    <w:p w:rsidR="00CB7481" w:rsidRPr="00CB7481" w:rsidRDefault="00CB7481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 w:rsidRPr="00CB7481"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  <w:t xml:space="preserve">Шнуровки </w:t>
      </w:r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 xml:space="preserve">– сейчас в магазинах развивающих игрушек достаточный ассортимент разнообразных игр – шнуровок. Они отлично развивают мелкую моторику рук, к тому же благодаря </w:t>
      </w:r>
      <w:proofErr w:type="gramStart"/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>им</w:t>
      </w:r>
      <w:proofErr w:type="gramEnd"/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>, малыш овладевает повседневным практическим навыком шнурования ботинок. Простейшую шнуровку можно сделать в домашних условиях. Возьмите кусок картона, вырежьте из него какой – то знакомый ребенку объек</w:t>
      </w:r>
      <w:proofErr w:type="gramStart"/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>т(</w:t>
      </w:r>
      <w:proofErr w:type="gramEnd"/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 xml:space="preserve">яблоко, ежика, или что то еще) и сделайте по контуру дырки с помощью дырокола. В эти дырки малыш будет просовывать </w:t>
      </w:r>
      <w:proofErr w:type="spellStart"/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>шнурочки</w:t>
      </w:r>
      <w:proofErr w:type="spellEnd"/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 xml:space="preserve">. Так же можно </w:t>
      </w:r>
      <w:proofErr w:type="spellStart"/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>пришнуровывать</w:t>
      </w:r>
      <w:proofErr w:type="spellEnd"/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>  один объе</w:t>
      </w:r>
      <w:proofErr w:type="gramStart"/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>кт  к  др</w:t>
      </w:r>
      <w:proofErr w:type="gramEnd"/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>угому (ежик несет яблоко и т.д.)</w:t>
      </w:r>
    </w:p>
    <w:p w:rsidR="00CB7481" w:rsidRPr="00CB7481" w:rsidRDefault="00316A68" w:rsidP="00316A68">
      <w:pPr>
        <w:spacing w:after="0" w:line="240" w:lineRule="auto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>
        <w:rPr>
          <w:rFonts w:eastAsia="Times New Roman"/>
          <w:b/>
          <w:bCs/>
          <w:noProof/>
          <w:color w:val="FF00FF"/>
          <w:position w:val="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103505</wp:posOffset>
            </wp:positionV>
            <wp:extent cx="2757805" cy="2070100"/>
            <wp:effectExtent l="19050" t="0" r="4445" b="0"/>
            <wp:wrapTight wrapText="bothSides">
              <wp:wrapPolygon edited="0">
                <wp:start x="-149" y="0"/>
                <wp:lineTo x="-149" y="21467"/>
                <wp:lineTo x="21635" y="21467"/>
                <wp:lineTo x="21635" y="0"/>
                <wp:lineTo x="-149" y="0"/>
              </wp:wrapPolygon>
            </wp:wrapTight>
            <wp:docPr id="4" name="Рисунок 1" descr="http://ped-kopilka.ru/upload/blogs/1_4a03336f8669cc9e04a247c41ad442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4a03336f8669cc9e04a247c41ad4429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481" w:rsidRPr="00CB7481"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  <w:t>Игры с пуговицами и  бусинами</w:t>
      </w:r>
      <w:r w:rsidR="00CB7481"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 xml:space="preserve"> – нанизывание на нитку, застегивание пуговиц на петли, перебирание пальцами бус из пуговиц или бусин. Можно нашить на одну ткань пуговицы разных размеров, а на другую – разные петли. Ребенок будет тренировать пальчики, одновременно развивая сообразительность и осваивая понятия большой – маленький.</w:t>
      </w:r>
    </w:p>
    <w:p w:rsidR="00CB7481" w:rsidRPr="00CB7481" w:rsidRDefault="00CB7481" w:rsidP="00316A68">
      <w:pPr>
        <w:spacing w:after="0" w:line="240" w:lineRule="auto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proofErr w:type="spellStart"/>
      <w:r w:rsidRPr="00CB7481"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  <w:t>Паззлы</w:t>
      </w:r>
      <w:proofErr w:type="spellEnd"/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 xml:space="preserve"> – красочные картинки разовьют внимательность, сообразительность, координацию работы глаз и рук и нужную нам мелкую моторику.</w:t>
      </w:r>
    </w:p>
    <w:p w:rsidR="00CB7481" w:rsidRPr="00CB7481" w:rsidRDefault="00CB7481" w:rsidP="00316A68">
      <w:pPr>
        <w:spacing w:after="0" w:line="240" w:lineRule="auto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 w:rsidRPr="00CB7481">
        <w:rPr>
          <w:rFonts w:eastAsia="Times New Roman"/>
          <w:b/>
          <w:bCs/>
          <w:color w:val="FF00FF"/>
          <w:w w:val="100"/>
          <w:position w:val="0"/>
          <w:sz w:val="20"/>
          <w:szCs w:val="20"/>
          <w:lang w:eastAsia="ru-RU"/>
        </w:rPr>
        <w:t>Катание ладошкой карандашей</w:t>
      </w:r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t>, шариков по столу или другой поверхности. Такое занятие – дополнительный массаж ладошек  и улучшение координации движений кисти руки.</w:t>
      </w:r>
    </w:p>
    <w:p w:rsidR="00CB7481" w:rsidRPr="00CB7481" w:rsidRDefault="00CB7481" w:rsidP="00316A68">
      <w:pPr>
        <w:spacing w:after="0" w:line="240" w:lineRule="auto"/>
        <w:jc w:val="both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  <w:r w:rsidRPr="00CB7481"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  <w:lastRenderedPageBreak/>
        <w:t>Используйте творческий подход, занимаясь со своим любимым крохой: все занятия можно сопровождать сказками, придумываемыми по ходу действий. Речевое подкрепление увлекательных действий удвоит эффект.</w:t>
      </w:r>
    </w:p>
    <w:p w:rsidR="00CB7481" w:rsidRPr="00CB7481" w:rsidRDefault="00CB7481" w:rsidP="00316A68">
      <w:pPr>
        <w:spacing w:after="0" w:line="240" w:lineRule="auto"/>
        <w:outlineLvl w:val="4"/>
        <w:rPr>
          <w:rFonts w:eastAsia="Times New Roman"/>
          <w:b/>
          <w:bCs/>
          <w:w w:val="100"/>
          <w:position w:val="0"/>
          <w:sz w:val="20"/>
          <w:szCs w:val="20"/>
          <w:lang w:eastAsia="ru-RU"/>
        </w:rPr>
      </w:pPr>
    </w:p>
    <w:p w:rsidR="00CB7481" w:rsidRPr="00316A68" w:rsidRDefault="00CB7481" w:rsidP="00316A68">
      <w:pPr>
        <w:spacing w:after="0" w:line="240" w:lineRule="auto"/>
        <w:jc w:val="center"/>
        <w:outlineLvl w:val="4"/>
        <w:rPr>
          <w:rFonts w:eastAsia="Times New Roman"/>
          <w:b/>
          <w:bCs/>
          <w:color w:val="FF0000"/>
          <w:w w:val="100"/>
          <w:position w:val="0"/>
          <w:sz w:val="20"/>
          <w:szCs w:val="20"/>
          <w:lang w:eastAsia="ru-RU"/>
        </w:rPr>
      </w:pPr>
      <w:r w:rsidRPr="00316A68">
        <w:rPr>
          <w:rFonts w:eastAsia="Times New Roman"/>
          <w:b/>
          <w:bCs/>
          <w:color w:val="FF0000"/>
          <w:w w:val="100"/>
          <w:position w:val="0"/>
          <w:sz w:val="20"/>
          <w:szCs w:val="20"/>
          <w:lang w:eastAsia="ru-RU"/>
        </w:rPr>
        <w:t>Включайте игры для развития мелкой моторики в повседневную жизнь: идя с малышом за руку, немного помассируйте ладошку, на прогулке разрешите ему потереть песок между ладонями  и собрать мелкие камешки пальчиками в ведерко, готовите из теста – выделите крохе кусочек. И, конечно же, много говорите  с малышом, обсуждайте все, что происходит. Совсем скоро он станет полноценным участником диалога!!!</w:t>
      </w:r>
    </w:p>
    <w:p w:rsidR="00CB7481" w:rsidRPr="00316A68" w:rsidRDefault="00CB7481" w:rsidP="00316A68">
      <w:pPr>
        <w:spacing w:after="0" w:line="240" w:lineRule="auto"/>
        <w:jc w:val="center"/>
        <w:rPr>
          <w:rFonts w:eastAsia="Times New Roman"/>
          <w:color w:val="FF0000"/>
          <w:w w:val="100"/>
          <w:position w:val="0"/>
          <w:sz w:val="24"/>
          <w:szCs w:val="24"/>
          <w:lang w:eastAsia="ru-RU"/>
        </w:rPr>
      </w:pPr>
    </w:p>
    <w:p w:rsidR="00B91474" w:rsidRDefault="00B91474" w:rsidP="00316A68">
      <w:pPr>
        <w:spacing w:after="0"/>
      </w:pPr>
    </w:p>
    <w:sectPr w:rsidR="00B91474" w:rsidSect="00B9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481"/>
    <w:rsid w:val="00316A68"/>
    <w:rsid w:val="00A24101"/>
    <w:rsid w:val="00A9166F"/>
    <w:rsid w:val="00AC3F9F"/>
    <w:rsid w:val="00B22FC2"/>
    <w:rsid w:val="00B91474"/>
    <w:rsid w:val="00BD2F2C"/>
    <w:rsid w:val="00CB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0"/>
        <w:position w:val="-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74"/>
  </w:style>
  <w:style w:type="paragraph" w:styleId="4">
    <w:name w:val="heading 4"/>
    <w:basedOn w:val="a"/>
    <w:link w:val="40"/>
    <w:uiPriority w:val="9"/>
    <w:qFormat/>
    <w:rsid w:val="00CB748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w w:val="100"/>
      <w:position w:val="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B7481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w w:val="100"/>
      <w:positio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7481"/>
    <w:rPr>
      <w:rFonts w:eastAsia="Times New Roman"/>
      <w:b/>
      <w:bCs/>
      <w:w w:val="100"/>
      <w:positio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7481"/>
    <w:rPr>
      <w:rFonts w:eastAsia="Times New Roman"/>
      <w:b/>
      <w:bCs/>
      <w:w w:val="100"/>
      <w:position w:val="0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B7481"/>
    <w:rPr>
      <w:b/>
      <w:bCs/>
    </w:rPr>
  </w:style>
  <w:style w:type="paragraph" w:styleId="a4">
    <w:name w:val="Normal (Web)"/>
    <w:basedOn w:val="a"/>
    <w:uiPriority w:val="99"/>
    <w:semiHidden/>
    <w:unhideWhenUsed/>
    <w:rsid w:val="00CB7481"/>
    <w:pPr>
      <w:spacing w:before="100" w:beforeAutospacing="1" w:after="100" w:afterAutospacing="1" w:line="240" w:lineRule="auto"/>
    </w:pPr>
    <w:rPr>
      <w:rFonts w:eastAsia="Times New Roman"/>
      <w:w w:val="100"/>
      <w:positio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3441</Characters>
  <Application>Microsoft Office Word</Application>
  <DocSecurity>0</DocSecurity>
  <Lines>28</Lines>
  <Paragraphs>8</Paragraphs>
  <ScaleCrop>false</ScaleCrop>
  <Company>mgu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kosenko_376</dc:creator>
  <cp:keywords/>
  <dc:description/>
  <cp:lastModifiedBy>kosenko_376</cp:lastModifiedBy>
  <cp:revision>3</cp:revision>
  <dcterms:created xsi:type="dcterms:W3CDTF">2015-04-02T08:45:00Z</dcterms:created>
  <dcterms:modified xsi:type="dcterms:W3CDTF">2015-07-09T07:08:00Z</dcterms:modified>
</cp:coreProperties>
</file>