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7C" w:rsidRDefault="00AC6F7C" w:rsidP="00AC6F7C">
      <w:pPr>
        <w:jc w:val="center"/>
        <w:rPr>
          <w:b/>
          <w:w w:val="100"/>
          <w:sz w:val="40"/>
          <w:szCs w:val="40"/>
        </w:rPr>
      </w:pPr>
      <w:bookmarkStart w:id="0" w:name="_GoBack"/>
      <w:bookmarkEnd w:id="0"/>
      <w:r w:rsidRPr="00DE35CE">
        <w:rPr>
          <w:b/>
          <w:w w:val="100"/>
          <w:sz w:val="40"/>
          <w:szCs w:val="40"/>
        </w:rPr>
        <w:t xml:space="preserve">Выписка </w:t>
      </w:r>
    </w:p>
    <w:p w:rsidR="00AC6F7C" w:rsidRDefault="00AC6F7C" w:rsidP="00AC6F7C">
      <w:pPr>
        <w:jc w:val="center"/>
        <w:rPr>
          <w:b/>
          <w:w w:val="100"/>
          <w:sz w:val="40"/>
          <w:szCs w:val="40"/>
        </w:rPr>
      </w:pPr>
    </w:p>
    <w:p w:rsidR="00AC6F7C" w:rsidRDefault="00315340" w:rsidP="00AC6F7C">
      <w:pPr>
        <w:ind w:firstLine="708"/>
        <w:jc w:val="center"/>
        <w:rPr>
          <w:w w:val="100"/>
          <w:sz w:val="32"/>
          <w:szCs w:val="32"/>
        </w:rPr>
      </w:pPr>
      <w:r>
        <w:rPr>
          <w:w w:val="100"/>
          <w:sz w:val="32"/>
          <w:szCs w:val="32"/>
        </w:rPr>
        <w:t>из</w:t>
      </w:r>
      <w:r w:rsidR="00AC6F7C" w:rsidRPr="00DE35CE">
        <w:rPr>
          <w:w w:val="100"/>
          <w:sz w:val="32"/>
          <w:szCs w:val="32"/>
        </w:rPr>
        <w:t xml:space="preserve"> приказа от </w:t>
      </w:r>
      <w:r w:rsidR="00AC6F7C">
        <w:rPr>
          <w:w w:val="100"/>
          <w:sz w:val="32"/>
          <w:szCs w:val="32"/>
        </w:rPr>
        <w:t>17</w:t>
      </w:r>
      <w:r w:rsidR="00AC6F7C" w:rsidRPr="00DE35CE">
        <w:rPr>
          <w:w w:val="100"/>
          <w:sz w:val="32"/>
          <w:szCs w:val="32"/>
        </w:rPr>
        <w:t>.0</w:t>
      </w:r>
      <w:r w:rsidR="00AC6F7C">
        <w:rPr>
          <w:w w:val="100"/>
          <w:sz w:val="32"/>
          <w:szCs w:val="32"/>
        </w:rPr>
        <w:t>3</w:t>
      </w:r>
      <w:r w:rsidR="00AC6F7C" w:rsidRPr="00DE35CE">
        <w:rPr>
          <w:w w:val="100"/>
          <w:sz w:val="32"/>
          <w:szCs w:val="32"/>
        </w:rPr>
        <w:t>.20</w:t>
      </w:r>
      <w:r w:rsidR="00AC6F7C">
        <w:rPr>
          <w:w w:val="100"/>
          <w:sz w:val="32"/>
          <w:szCs w:val="32"/>
        </w:rPr>
        <w:t>25 №208</w:t>
      </w:r>
      <w:r w:rsidR="00AC6F7C" w:rsidRPr="00DE35CE">
        <w:rPr>
          <w:w w:val="100"/>
          <w:sz w:val="32"/>
          <w:szCs w:val="32"/>
        </w:rPr>
        <w:t>-ад</w:t>
      </w:r>
    </w:p>
    <w:p w:rsidR="00315340" w:rsidRDefault="00AC6F7C" w:rsidP="00AC6F7C">
      <w:pPr>
        <w:jc w:val="center"/>
        <w:rPr>
          <w:w w:val="100"/>
          <w:sz w:val="32"/>
          <w:szCs w:val="32"/>
        </w:rPr>
      </w:pPr>
      <w:r w:rsidRPr="00DE35CE">
        <w:rPr>
          <w:w w:val="100"/>
          <w:sz w:val="32"/>
          <w:szCs w:val="32"/>
        </w:rPr>
        <w:t xml:space="preserve">«О размерах стоимости и порядке уплаты за обучение по специальностям переподготовки для слушателей ИПКиП </w:t>
      </w:r>
    </w:p>
    <w:p w:rsidR="00AC6F7C" w:rsidRDefault="00AC6F7C" w:rsidP="00AC6F7C">
      <w:pPr>
        <w:jc w:val="center"/>
        <w:rPr>
          <w:sz w:val="28"/>
          <w:szCs w:val="28"/>
        </w:rPr>
      </w:pPr>
      <w:r w:rsidRPr="00DE35CE">
        <w:rPr>
          <w:w w:val="100"/>
          <w:sz w:val="32"/>
          <w:szCs w:val="32"/>
        </w:rPr>
        <w:t>набора 20</w:t>
      </w:r>
      <w:r>
        <w:rPr>
          <w:w w:val="100"/>
          <w:sz w:val="32"/>
          <w:szCs w:val="32"/>
        </w:rPr>
        <w:t>23, 2024 гг.</w:t>
      </w:r>
      <w:r w:rsidRPr="00DE35CE">
        <w:rPr>
          <w:w w:val="100"/>
          <w:sz w:val="32"/>
          <w:szCs w:val="32"/>
        </w:rPr>
        <w:t xml:space="preserve">» </w:t>
      </w:r>
    </w:p>
    <w:p w:rsidR="00AC6F7C" w:rsidRDefault="00AC6F7C" w:rsidP="00AC6F7C">
      <w:pPr>
        <w:jc w:val="center"/>
        <w:rPr>
          <w:sz w:val="28"/>
          <w:szCs w:val="28"/>
        </w:rPr>
      </w:pPr>
    </w:p>
    <w:p w:rsidR="00AC6F7C" w:rsidRDefault="00AC6F7C" w:rsidP="00AC6F7C">
      <w:pPr>
        <w:jc w:val="center"/>
        <w:rPr>
          <w:sz w:val="28"/>
          <w:szCs w:val="28"/>
        </w:rPr>
      </w:pPr>
    </w:p>
    <w:p w:rsidR="00AC6F7C" w:rsidRDefault="00AC6F7C" w:rsidP="00AC6F7C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п.3. </w:t>
      </w:r>
      <w:r w:rsidRPr="00406C13">
        <w:rPr>
          <w:w w:val="100"/>
          <w:sz w:val="28"/>
          <w:szCs w:val="28"/>
        </w:rPr>
        <w:t>Слушателям, обучающимся на заочном отделени</w:t>
      </w:r>
      <w:r>
        <w:rPr>
          <w:w w:val="100"/>
          <w:sz w:val="28"/>
          <w:szCs w:val="28"/>
        </w:rPr>
        <w:t>и</w:t>
      </w:r>
      <w:r w:rsidRPr="00406C13">
        <w:rPr>
          <w:w w:val="100"/>
          <w:sz w:val="28"/>
          <w:szCs w:val="28"/>
        </w:rPr>
        <w:t xml:space="preserve"> </w:t>
      </w:r>
      <w:r>
        <w:rPr>
          <w:w w:val="100"/>
          <w:sz w:val="28"/>
          <w:szCs w:val="28"/>
        </w:rPr>
        <w:t>по образовательным программам переподготовки</w:t>
      </w:r>
      <w:r w:rsidRPr="00406C13">
        <w:rPr>
          <w:w w:val="100"/>
          <w:sz w:val="28"/>
          <w:szCs w:val="28"/>
        </w:rPr>
        <w:t xml:space="preserve"> в ИПКиП, внести  </w:t>
      </w:r>
      <w:r>
        <w:rPr>
          <w:w w:val="100"/>
          <w:sz w:val="28"/>
          <w:szCs w:val="28"/>
        </w:rPr>
        <w:t>до</w:t>
      </w:r>
      <w:r w:rsidRPr="00406C13">
        <w:rPr>
          <w:w w:val="100"/>
          <w:sz w:val="28"/>
          <w:szCs w:val="28"/>
        </w:rPr>
        <w:t xml:space="preserve">плату  </w:t>
      </w:r>
      <w:r>
        <w:rPr>
          <w:w w:val="100"/>
          <w:sz w:val="28"/>
          <w:szCs w:val="28"/>
        </w:rPr>
        <w:t>за обучение в следующих размерах</w:t>
      </w:r>
      <w:r w:rsidRPr="00406C13">
        <w:rPr>
          <w:w w:val="100"/>
          <w:sz w:val="28"/>
          <w:szCs w:val="28"/>
        </w:rPr>
        <w:t>:</w:t>
      </w:r>
    </w:p>
    <w:p w:rsidR="00AC6F7C" w:rsidRDefault="00AC6F7C" w:rsidP="00AC6F7C">
      <w:pPr>
        <w:jc w:val="both"/>
        <w:rPr>
          <w:w w:val="100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824"/>
        <w:gridCol w:w="1800"/>
      </w:tblGrid>
      <w:tr w:rsidR="00AC6F7C" w:rsidRPr="008E3AA4" w:rsidTr="006A0860">
        <w:tc>
          <w:tcPr>
            <w:tcW w:w="567" w:type="dxa"/>
          </w:tcPr>
          <w:p w:rsidR="00AC6F7C" w:rsidRPr="008E3AA4" w:rsidRDefault="00AC6F7C" w:rsidP="006A0860">
            <w:pPr>
              <w:jc w:val="center"/>
              <w:rPr>
                <w:w w:val="100"/>
                <w:sz w:val="24"/>
              </w:rPr>
            </w:pPr>
            <w:r>
              <w:rPr>
                <w:w w:val="100"/>
                <w:sz w:val="24"/>
              </w:rPr>
              <w:t>№ п/п</w:t>
            </w:r>
          </w:p>
        </w:tc>
        <w:tc>
          <w:tcPr>
            <w:tcW w:w="5529" w:type="dxa"/>
          </w:tcPr>
          <w:p w:rsidR="00AC6F7C" w:rsidRPr="008E3AA4" w:rsidRDefault="00AC6F7C" w:rsidP="006A0860">
            <w:pPr>
              <w:jc w:val="center"/>
              <w:rPr>
                <w:w w:val="100"/>
                <w:sz w:val="24"/>
              </w:rPr>
            </w:pPr>
            <w:r w:rsidRPr="008E3AA4">
              <w:rPr>
                <w:w w:val="100"/>
                <w:sz w:val="24"/>
              </w:rPr>
              <w:t>Наименование</w:t>
            </w:r>
            <w:r>
              <w:rPr>
                <w:w w:val="100"/>
                <w:sz w:val="24"/>
              </w:rPr>
              <w:t xml:space="preserve"> образовательной программы переподготовки по специальности</w:t>
            </w:r>
          </w:p>
        </w:tc>
        <w:tc>
          <w:tcPr>
            <w:tcW w:w="1824" w:type="dxa"/>
          </w:tcPr>
          <w:p w:rsidR="00AC6F7C" w:rsidRPr="008E3AA4" w:rsidRDefault="00AC6F7C" w:rsidP="006A0860">
            <w:pPr>
              <w:jc w:val="center"/>
              <w:rPr>
                <w:w w:val="100"/>
                <w:sz w:val="24"/>
              </w:rPr>
            </w:pPr>
            <w:r>
              <w:rPr>
                <w:w w:val="100"/>
                <w:sz w:val="24"/>
              </w:rPr>
              <w:t>Группа</w:t>
            </w:r>
          </w:p>
        </w:tc>
        <w:tc>
          <w:tcPr>
            <w:tcW w:w="1800" w:type="dxa"/>
          </w:tcPr>
          <w:p w:rsidR="00AC6F7C" w:rsidRPr="008E3AA4" w:rsidRDefault="00AC6F7C" w:rsidP="006A0860">
            <w:pPr>
              <w:ind w:right="-108"/>
              <w:jc w:val="center"/>
              <w:rPr>
                <w:w w:val="100"/>
                <w:sz w:val="24"/>
              </w:rPr>
            </w:pPr>
            <w:r>
              <w:rPr>
                <w:w w:val="100"/>
                <w:sz w:val="24"/>
              </w:rPr>
              <w:t>Сумма</w:t>
            </w:r>
            <w:r w:rsidRPr="008E3AA4">
              <w:rPr>
                <w:w w:val="100"/>
                <w:sz w:val="24"/>
              </w:rPr>
              <w:t>, руб.</w:t>
            </w:r>
          </w:p>
        </w:tc>
      </w:tr>
      <w:tr w:rsidR="00AC6F7C" w:rsidRPr="002524C8" w:rsidTr="006A0860">
        <w:trPr>
          <w:trHeight w:val="199"/>
        </w:trPr>
        <w:tc>
          <w:tcPr>
            <w:tcW w:w="567" w:type="dxa"/>
          </w:tcPr>
          <w:p w:rsidR="00AC6F7C" w:rsidRPr="008E3AA4" w:rsidRDefault="00AC6F7C" w:rsidP="006A0860">
            <w:pPr>
              <w:jc w:val="center"/>
              <w:rPr>
                <w:bCs/>
                <w:color w:val="000000"/>
                <w:w w:val="100"/>
                <w:sz w:val="24"/>
              </w:rPr>
            </w:pPr>
            <w:r>
              <w:rPr>
                <w:bCs/>
                <w:color w:val="000000"/>
                <w:w w:val="100"/>
                <w:sz w:val="24"/>
              </w:rPr>
              <w:t>1</w:t>
            </w:r>
          </w:p>
        </w:tc>
        <w:tc>
          <w:tcPr>
            <w:tcW w:w="5529" w:type="dxa"/>
          </w:tcPr>
          <w:p w:rsidR="00AC6F7C" w:rsidRPr="008E3AA4" w:rsidRDefault="00AC6F7C" w:rsidP="006A0860">
            <w:pPr>
              <w:jc w:val="both"/>
              <w:rPr>
                <w:b/>
                <w:bCs/>
                <w:i/>
                <w:color w:val="000000"/>
                <w:w w:val="100"/>
                <w:sz w:val="24"/>
              </w:rPr>
            </w:pPr>
            <w:r w:rsidRPr="008E3AA4">
              <w:rPr>
                <w:bCs/>
                <w:color w:val="000000"/>
                <w:w w:val="100"/>
                <w:sz w:val="24"/>
              </w:rPr>
              <w:t xml:space="preserve">Правоведение </w:t>
            </w:r>
          </w:p>
        </w:tc>
        <w:tc>
          <w:tcPr>
            <w:tcW w:w="1824" w:type="dxa"/>
          </w:tcPr>
          <w:p w:rsidR="00AC6F7C" w:rsidRPr="001836A6" w:rsidRDefault="00AC6F7C" w:rsidP="006A0860">
            <w:pPr>
              <w:jc w:val="center"/>
              <w:rPr>
                <w:bCs/>
                <w:color w:val="000000"/>
                <w:w w:val="100"/>
                <w:sz w:val="24"/>
              </w:rPr>
            </w:pPr>
            <w:r w:rsidRPr="001836A6">
              <w:rPr>
                <w:bCs/>
                <w:color w:val="000000"/>
                <w:w w:val="100"/>
                <w:sz w:val="24"/>
              </w:rPr>
              <w:t>Ю-23А</w:t>
            </w:r>
          </w:p>
        </w:tc>
        <w:tc>
          <w:tcPr>
            <w:tcW w:w="1800" w:type="dxa"/>
          </w:tcPr>
          <w:p w:rsidR="00AC6F7C" w:rsidRPr="002524C8" w:rsidRDefault="00AC6F7C" w:rsidP="006A0860">
            <w:pPr>
              <w:ind w:left="-108"/>
              <w:jc w:val="center"/>
              <w:rPr>
                <w:w w:val="100"/>
                <w:sz w:val="24"/>
              </w:rPr>
            </w:pPr>
            <w:r>
              <w:rPr>
                <w:w w:val="100"/>
                <w:sz w:val="24"/>
              </w:rPr>
              <w:t>84,00</w:t>
            </w:r>
          </w:p>
        </w:tc>
      </w:tr>
      <w:tr w:rsidR="00AC6F7C" w:rsidRPr="002524C8" w:rsidTr="006A0860">
        <w:trPr>
          <w:trHeight w:val="203"/>
        </w:trPr>
        <w:tc>
          <w:tcPr>
            <w:tcW w:w="567" w:type="dxa"/>
          </w:tcPr>
          <w:p w:rsidR="00AC6F7C" w:rsidRDefault="00AC6F7C" w:rsidP="006A0860">
            <w:pPr>
              <w:jc w:val="center"/>
              <w:rPr>
                <w:color w:val="000000"/>
                <w:w w:val="100"/>
                <w:sz w:val="24"/>
              </w:rPr>
            </w:pPr>
            <w:r>
              <w:rPr>
                <w:color w:val="000000"/>
                <w:w w:val="100"/>
                <w:sz w:val="24"/>
              </w:rPr>
              <w:t>2</w:t>
            </w:r>
          </w:p>
        </w:tc>
        <w:tc>
          <w:tcPr>
            <w:tcW w:w="5529" w:type="dxa"/>
          </w:tcPr>
          <w:p w:rsidR="00AC6F7C" w:rsidRPr="008E3AA4" w:rsidRDefault="00AC6F7C" w:rsidP="006A0860">
            <w:pPr>
              <w:jc w:val="both"/>
              <w:rPr>
                <w:color w:val="000000"/>
                <w:w w:val="100"/>
                <w:sz w:val="24"/>
              </w:rPr>
            </w:pPr>
            <w:r>
              <w:rPr>
                <w:color w:val="000000"/>
                <w:w w:val="100"/>
                <w:sz w:val="24"/>
              </w:rPr>
              <w:t>Психология</w:t>
            </w:r>
          </w:p>
        </w:tc>
        <w:tc>
          <w:tcPr>
            <w:tcW w:w="1824" w:type="dxa"/>
          </w:tcPr>
          <w:p w:rsidR="00AC6F7C" w:rsidRPr="001836A6" w:rsidRDefault="00AC6F7C" w:rsidP="006A0860">
            <w:pPr>
              <w:jc w:val="center"/>
              <w:rPr>
                <w:color w:val="000000"/>
                <w:w w:val="100"/>
                <w:sz w:val="24"/>
              </w:rPr>
            </w:pPr>
            <w:r w:rsidRPr="001836A6">
              <w:rPr>
                <w:bCs/>
                <w:color w:val="000000"/>
                <w:w w:val="100"/>
                <w:sz w:val="24"/>
              </w:rPr>
              <w:t>П-23А, Б</w:t>
            </w:r>
          </w:p>
        </w:tc>
        <w:tc>
          <w:tcPr>
            <w:tcW w:w="1800" w:type="dxa"/>
          </w:tcPr>
          <w:p w:rsidR="00AC6F7C" w:rsidRPr="002524C8" w:rsidRDefault="00AC6F7C" w:rsidP="006A0860">
            <w:pPr>
              <w:ind w:left="-108"/>
              <w:jc w:val="center"/>
              <w:rPr>
                <w:w w:val="100"/>
                <w:sz w:val="24"/>
              </w:rPr>
            </w:pPr>
            <w:r>
              <w:rPr>
                <w:w w:val="100"/>
                <w:sz w:val="24"/>
              </w:rPr>
              <w:t>121,00</w:t>
            </w:r>
          </w:p>
        </w:tc>
      </w:tr>
      <w:tr w:rsidR="00AC6F7C" w:rsidRPr="002524C8" w:rsidTr="006A0860">
        <w:trPr>
          <w:trHeight w:val="203"/>
        </w:trPr>
        <w:tc>
          <w:tcPr>
            <w:tcW w:w="567" w:type="dxa"/>
          </w:tcPr>
          <w:p w:rsidR="00AC6F7C" w:rsidRPr="008E3AA4" w:rsidRDefault="00AC6F7C" w:rsidP="006A0860">
            <w:pPr>
              <w:jc w:val="center"/>
              <w:rPr>
                <w:color w:val="000000"/>
                <w:w w:val="100"/>
                <w:sz w:val="24"/>
              </w:rPr>
            </w:pPr>
            <w:r>
              <w:rPr>
                <w:color w:val="000000"/>
                <w:w w:val="100"/>
                <w:sz w:val="24"/>
              </w:rPr>
              <w:t>3</w:t>
            </w:r>
          </w:p>
        </w:tc>
        <w:tc>
          <w:tcPr>
            <w:tcW w:w="5529" w:type="dxa"/>
          </w:tcPr>
          <w:p w:rsidR="00AC6F7C" w:rsidRPr="008E3AA4" w:rsidRDefault="00AC6F7C" w:rsidP="006A0860">
            <w:pPr>
              <w:jc w:val="both"/>
              <w:rPr>
                <w:color w:val="000000"/>
                <w:w w:val="100"/>
                <w:sz w:val="24"/>
              </w:rPr>
            </w:pPr>
            <w:r w:rsidRPr="008E3AA4">
              <w:rPr>
                <w:color w:val="000000"/>
                <w:w w:val="100"/>
                <w:sz w:val="24"/>
              </w:rPr>
              <w:t>Логопедия</w:t>
            </w:r>
            <w:r>
              <w:rPr>
                <w:color w:val="000000"/>
                <w:w w:val="100"/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AC6F7C" w:rsidRPr="001836A6" w:rsidRDefault="00AC6F7C" w:rsidP="006A0860">
            <w:pPr>
              <w:jc w:val="center"/>
              <w:rPr>
                <w:color w:val="000000"/>
                <w:w w:val="100"/>
                <w:sz w:val="24"/>
              </w:rPr>
            </w:pPr>
            <w:r w:rsidRPr="001836A6">
              <w:rPr>
                <w:bCs/>
                <w:color w:val="000000"/>
                <w:w w:val="100"/>
                <w:sz w:val="24"/>
              </w:rPr>
              <w:t>Л-23А, Б</w:t>
            </w:r>
          </w:p>
        </w:tc>
        <w:tc>
          <w:tcPr>
            <w:tcW w:w="1800" w:type="dxa"/>
          </w:tcPr>
          <w:p w:rsidR="00AC6F7C" w:rsidRDefault="00AC6F7C" w:rsidP="006A0860">
            <w:pPr>
              <w:ind w:left="-108"/>
              <w:jc w:val="center"/>
              <w:rPr>
                <w:w w:val="100"/>
                <w:sz w:val="24"/>
              </w:rPr>
            </w:pPr>
            <w:r>
              <w:rPr>
                <w:w w:val="100"/>
                <w:sz w:val="24"/>
              </w:rPr>
              <w:t>95,00</w:t>
            </w:r>
          </w:p>
        </w:tc>
      </w:tr>
      <w:tr w:rsidR="00AC6F7C" w:rsidRPr="002524C8" w:rsidTr="006A0860">
        <w:trPr>
          <w:trHeight w:val="203"/>
        </w:trPr>
        <w:tc>
          <w:tcPr>
            <w:tcW w:w="567" w:type="dxa"/>
          </w:tcPr>
          <w:p w:rsidR="00AC6F7C" w:rsidRDefault="00AC6F7C" w:rsidP="006A0860">
            <w:pPr>
              <w:jc w:val="center"/>
              <w:rPr>
                <w:color w:val="000000"/>
                <w:w w:val="100"/>
                <w:sz w:val="24"/>
              </w:rPr>
            </w:pPr>
            <w:r>
              <w:rPr>
                <w:color w:val="000000"/>
                <w:w w:val="100"/>
                <w:sz w:val="24"/>
              </w:rPr>
              <w:t>4</w:t>
            </w:r>
          </w:p>
        </w:tc>
        <w:tc>
          <w:tcPr>
            <w:tcW w:w="5529" w:type="dxa"/>
          </w:tcPr>
          <w:p w:rsidR="00AC6F7C" w:rsidRPr="008E3AA4" w:rsidRDefault="00AC6F7C" w:rsidP="006A0860">
            <w:pPr>
              <w:jc w:val="both"/>
              <w:rPr>
                <w:color w:val="000000"/>
                <w:w w:val="100"/>
                <w:sz w:val="24"/>
              </w:rPr>
            </w:pPr>
            <w:proofErr w:type="spellStart"/>
            <w:r>
              <w:rPr>
                <w:color w:val="000000"/>
                <w:w w:val="100"/>
                <w:sz w:val="24"/>
              </w:rPr>
              <w:t>Медиатворчество</w:t>
            </w:r>
            <w:proofErr w:type="spellEnd"/>
          </w:p>
        </w:tc>
        <w:tc>
          <w:tcPr>
            <w:tcW w:w="1824" w:type="dxa"/>
          </w:tcPr>
          <w:p w:rsidR="00AC6F7C" w:rsidRPr="001836A6" w:rsidRDefault="00AC6F7C" w:rsidP="006A0860">
            <w:pPr>
              <w:jc w:val="center"/>
              <w:rPr>
                <w:bCs/>
                <w:color w:val="000000"/>
                <w:w w:val="100"/>
                <w:sz w:val="24"/>
              </w:rPr>
            </w:pPr>
            <w:r w:rsidRPr="001836A6">
              <w:rPr>
                <w:bCs/>
                <w:color w:val="000000"/>
                <w:w w:val="100"/>
                <w:sz w:val="24"/>
              </w:rPr>
              <w:t>М-24А</w:t>
            </w:r>
          </w:p>
        </w:tc>
        <w:tc>
          <w:tcPr>
            <w:tcW w:w="1800" w:type="dxa"/>
          </w:tcPr>
          <w:p w:rsidR="00AC6F7C" w:rsidRDefault="00AC6F7C" w:rsidP="006A0860">
            <w:pPr>
              <w:ind w:left="-108"/>
              <w:jc w:val="center"/>
              <w:rPr>
                <w:w w:val="100"/>
                <w:sz w:val="24"/>
              </w:rPr>
            </w:pPr>
            <w:r>
              <w:rPr>
                <w:w w:val="100"/>
                <w:sz w:val="24"/>
              </w:rPr>
              <w:t>86,00</w:t>
            </w:r>
          </w:p>
        </w:tc>
      </w:tr>
      <w:tr w:rsidR="00AC6F7C" w:rsidRPr="002524C8" w:rsidTr="006A0860">
        <w:trPr>
          <w:trHeight w:val="203"/>
        </w:trPr>
        <w:tc>
          <w:tcPr>
            <w:tcW w:w="567" w:type="dxa"/>
          </w:tcPr>
          <w:p w:rsidR="00AC6F7C" w:rsidRPr="008E3AA4" w:rsidRDefault="00AC6F7C" w:rsidP="006A0860">
            <w:pPr>
              <w:jc w:val="center"/>
              <w:rPr>
                <w:bCs/>
                <w:color w:val="000000"/>
                <w:w w:val="100"/>
                <w:sz w:val="24"/>
              </w:rPr>
            </w:pPr>
            <w:r>
              <w:rPr>
                <w:bCs/>
                <w:color w:val="000000"/>
                <w:w w:val="100"/>
                <w:sz w:val="24"/>
              </w:rPr>
              <w:t>5</w:t>
            </w:r>
          </w:p>
        </w:tc>
        <w:tc>
          <w:tcPr>
            <w:tcW w:w="5529" w:type="dxa"/>
          </w:tcPr>
          <w:p w:rsidR="00AC6F7C" w:rsidRPr="008E3AA4" w:rsidRDefault="00AC6F7C" w:rsidP="006A0860">
            <w:pPr>
              <w:jc w:val="both"/>
              <w:rPr>
                <w:b/>
                <w:bCs/>
                <w:i/>
                <w:color w:val="000000"/>
                <w:w w:val="100"/>
                <w:sz w:val="24"/>
              </w:rPr>
            </w:pPr>
            <w:r w:rsidRPr="008E3AA4">
              <w:rPr>
                <w:bCs/>
                <w:color w:val="000000"/>
                <w:w w:val="100"/>
                <w:sz w:val="24"/>
              </w:rPr>
              <w:t xml:space="preserve">Правоведение </w:t>
            </w:r>
          </w:p>
        </w:tc>
        <w:tc>
          <w:tcPr>
            <w:tcW w:w="1824" w:type="dxa"/>
          </w:tcPr>
          <w:p w:rsidR="00AC6F7C" w:rsidRPr="001836A6" w:rsidRDefault="00AC6F7C" w:rsidP="006A0860">
            <w:pPr>
              <w:jc w:val="center"/>
              <w:rPr>
                <w:bCs/>
                <w:color w:val="000000"/>
                <w:w w:val="100"/>
                <w:sz w:val="24"/>
              </w:rPr>
            </w:pPr>
            <w:r w:rsidRPr="001836A6">
              <w:rPr>
                <w:bCs/>
                <w:color w:val="000000"/>
                <w:w w:val="100"/>
                <w:sz w:val="24"/>
              </w:rPr>
              <w:t>Ю-24А</w:t>
            </w:r>
          </w:p>
        </w:tc>
        <w:tc>
          <w:tcPr>
            <w:tcW w:w="1800" w:type="dxa"/>
          </w:tcPr>
          <w:p w:rsidR="00AC6F7C" w:rsidRDefault="00AC6F7C" w:rsidP="006A0860">
            <w:pPr>
              <w:ind w:left="-108"/>
              <w:jc w:val="center"/>
              <w:rPr>
                <w:w w:val="100"/>
                <w:sz w:val="24"/>
              </w:rPr>
            </w:pPr>
            <w:r>
              <w:rPr>
                <w:w w:val="100"/>
                <w:sz w:val="24"/>
              </w:rPr>
              <w:t>265,00</w:t>
            </w:r>
          </w:p>
        </w:tc>
      </w:tr>
      <w:tr w:rsidR="00AC6F7C" w:rsidRPr="002524C8" w:rsidTr="006A0860">
        <w:trPr>
          <w:trHeight w:val="203"/>
        </w:trPr>
        <w:tc>
          <w:tcPr>
            <w:tcW w:w="567" w:type="dxa"/>
          </w:tcPr>
          <w:p w:rsidR="00AC6F7C" w:rsidRDefault="00AC6F7C" w:rsidP="006A0860">
            <w:pPr>
              <w:jc w:val="center"/>
              <w:rPr>
                <w:color w:val="000000"/>
                <w:w w:val="100"/>
                <w:sz w:val="24"/>
              </w:rPr>
            </w:pPr>
            <w:r>
              <w:rPr>
                <w:color w:val="000000"/>
                <w:w w:val="100"/>
                <w:sz w:val="24"/>
              </w:rPr>
              <w:t>6</w:t>
            </w:r>
          </w:p>
        </w:tc>
        <w:tc>
          <w:tcPr>
            <w:tcW w:w="5529" w:type="dxa"/>
          </w:tcPr>
          <w:p w:rsidR="00AC6F7C" w:rsidRPr="008E3AA4" w:rsidRDefault="00AC6F7C" w:rsidP="006A0860">
            <w:pPr>
              <w:jc w:val="both"/>
              <w:rPr>
                <w:color w:val="000000"/>
                <w:w w:val="100"/>
                <w:sz w:val="24"/>
              </w:rPr>
            </w:pPr>
            <w:r>
              <w:rPr>
                <w:color w:val="000000"/>
                <w:w w:val="100"/>
                <w:sz w:val="24"/>
              </w:rPr>
              <w:t>Психология</w:t>
            </w:r>
          </w:p>
        </w:tc>
        <w:tc>
          <w:tcPr>
            <w:tcW w:w="1824" w:type="dxa"/>
          </w:tcPr>
          <w:p w:rsidR="00AC6F7C" w:rsidRPr="001836A6" w:rsidRDefault="00AC6F7C" w:rsidP="006A0860">
            <w:pPr>
              <w:jc w:val="center"/>
              <w:rPr>
                <w:color w:val="000000"/>
                <w:w w:val="100"/>
                <w:sz w:val="24"/>
              </w:rPr>
            </w:pPr>
            <w:r w:rsidRPr="001836A6">
              <w:rPr>
                <w:bCs/>
                <w:color w:val="000000"/>
                <w:w w:val="100"/>
                <w:sz w:val="24"/>
              </w:rPr>
              <w:t>П-24А, Б</w:t>
            </w:r>
          </w:p>
        </w:tc>
        <w:tc>
          <w:tcPr>
            <w:tcW w:w="1800" w:type="dxa"/>
          </w:tcPr>
          <w:p w:rsidR="00AC6F7C" w:rsidRDefault="00AC6F7C" w:rsidP="006A0860">
            <w:pPr>
              <w:ind w:left="-108"/>
              <w:jc w:val="center"/>
              <w:rPr>
                <w:w w:val="100"/>
                <w:sz w:val="24"/>
              </w:rPr>
            </w:pPr>
            <w:r>
              <w:rPr>
                <w:w w:val="100"/>
                <w:sz w:val="24"/>
              </w:rPr>
              <w:t>280,00</w:t>
            </w:r>
          </w:p>
        </w:tc>
      </w:tr>
      <w:tr w:rsidR="00AC6F7C" w:rsidRPr="002524C8" w:rsidTr="006A0860">
        <w:trPr>
          <w:trHeight w:val="203"/>
        </w:trPr>
        <w:tc>
          <w:tcPr>
            <w:tcW w:w="567" w:type="dxa"/>
          </w:tcPr>
          <w:p w:rsidR="00AC6F7C" w:rsidRPr="008E3AA4" w:rsidRDefault="00AC6F7C" w:rsidP="006A0860">
            <w:pPr>
              <w:jc w:val="center"/>
              <w:rPr>
                <w:color w:val="000000"/>
                <w:w w:val="100"/>
                <w:sz w:val="24"/>
              </w:rPr>
            </w:pPr>
            <w:r>
              <w:rPr>
                <w:color w:val="000000"/>
                <w:w w:val="100"/>
                <w:sz w:val="24"/>
              </w:rPr>
              <w:t>7</w:t>
            </w:r>
          </w:p>
        </w:tc>
        <w:tc>
          <w:tcPr>
            <w:tcW w:w="5529" w:type="dxa"/>
          </w:tcPr>
          <w:p w:rsidR="00AC6F7C" w:rsidRPr="008E3AA4" w:rsidRDefault="00AC6F7C" w:rsidP="006A0860">
            <w:pPr>
              <w:jc w:val="both"/>
              <w:rPr>
                <w:color w:val="000000"/>
                <w:w w:val="100"/>
                <w:sz w:val="24"/>
              </w:rPr>
            </w:pPr>
            <w:r w:rsidRPr="008E3AA4">
              <w:rPr>
                <w:color w:val="000000"/>
                <w:w w:val="100"/>
                <w:sz w:val="24"/>
              </w:rPr>
              <w:t>Логопедия</w:t>
            </w:r>
            <w:r>
              <w:rPr>
                <w:color w:val="000000"/>
                <w:w w:val="100"/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AC6F7C" w:rsidRPr="001836A6" w:rsidRDefault="00AC6F7C" w:rsidP="006A0860">
            <w:pPr>
              <w:jc w:val="center"/>
              <w:rPr>
                <w:color w:val="000000"/>
                <w:w w:val="100"/>
                <w:sz w:val="24"/>
              </w:rPr>
            </w:pPr>
            <w:r w:rsidRPr="001836A6">
              <w:rPr>
                <w:bCs/>
                <w:color w:val="000000"/>
                <w:w w:val="100"/>
                <w:sz w:val="24"/>
              </w:rPr>
              <w:t>Л-24А, Б</w:t>
            </w:r>
          </w:p>
        </w:tc>
        <w:tc>
          <w:tcPr>
            <w:tcW w:w="1800" w:type="dxa"/>
          </w:tcPr>
          <w:p w:rsidR="00AC6F7C" w:rsidRDefault="00AC6F7C" w:rsidP="006A0860">
            <w:pPr>
              <w:ind w:left="-108"/>
              <w:jc w:val="center"/>
              <w:rPr>
                <w:w w:val="100"/>
                <w:sz w:val="24"/>
              </w:rPr>
            </w:pPr>
            <w:r>
              <w:rPr>
                <w:w w:val="100"/>
                <w:sz w:val="24"/>
              </w:rPr>
              <w:t>242,00</w:t>
            </w:r>
          </w:p>
        </w:tc>
      </w:tr>
    </w:tbl>
    <w:p w:rsidR="00AC6F7C" w:rsidRDefault="00AC6F7C" w:rsidP="00AC6F7C">
      <w:pPr>
        <w:jc w:val="both"/>
        <w:rPr>
          <w:w w:val="100"/>
          <w:sz w:val="28"/>
          <w:szCs w:val="28"/>
        </w:rPr>
      </w:pPr>
    </w:p>
    <w:p w:rsidR="00AC6F7C" w:rsidRPr="00E61E98" w:rsidRDefault="00AC6F7C" w:rsidP="00AC6F7C">
      <w:pPr>
        <w:ind w:firstLine="708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Доплата за обучение</w:t>
      </w:r>
      <w:r w:rsidRPr="00AA6ED8">
        <w:rPr>
          <w:w w:val="100"/>
          <w:sz w:val="28"/>
          <w:szCs w:val="28"/>
        </w:rPr>
        <w:t xml:space="preserve"> должна быть внесена </w:t>
      </w:r>
      <w:r>
        <w:rPr>
          <w:w w:val="100"/>
          <w:sz w:val="28"/>
          <w:szCs w:val="28"/>
        </w:rPr>
        <w:t>согласно сроков, указанных в дополнительных соглашениях к договорам об оказании услуг при реализации образовательных программ на платной основе</w:t>
      </w:r>
      <w:r w:rsidRPr="00E61E98">
        <w:rPr>
          <w:w w:val="100"/>
          <w:sz w:val="28"/>
          <w:szCs w:val="28"/>
        </w:rPr>
        <w:t>.</w:t>
      </w:r>
    </w:p>
    <w:p w:rsidR="00AC6F7C" w:rsidRDefault="00AC6F7C" w:rsidP="00AC6F7C">
      <w:pPr>
        <w:ind w:firstLine="708"/>
        <w:jc w:val="both"/>
        <w:rPr>
          <w:sz w:val="28"/>
          <w:szCs w:val="28"/>
        </w:rPr>
      </w:pPr>
    </w:p>
    <w:p w:rsidR="00AC6F7C" w:rsidRDefault="00AC6F7C" w:rsidP="00AC6F7C">
      <w:pPr>
        <w:jc w:val="center"/>
        <w:rPr>
          <w:sz w:val="28"/>
          <w:szCs w:val="28"/>
        </w:rPr>
      </w:pPr>
    </w:p>
    <w:p w:rsidR="00AC6F7C" w:rsidRDefault="00AC6F7C" w:rsidP="00AC6F7C">
      <w:pPr>
        <w:jc w:val="center"/>
        <w:rPr>
          <w:sz w:val="28"/>
          <w:szCs w:val="28"/>
        </w:rPr>
      </w:pPr>
    </w:p>
    <w:p w:rsidR="00B52ADF" w:rsidRDefault="00B52ADF"/>
    <w:sectPr w:rsidR="00B52ADF" w:rsidSect="009940F3">
      <w:pgSz w:w="11906" w:h="16838"/>
      <w:pgMar w:top="540" w:right="567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7C"/>
    <w:rsid w:val="00315340"/>
    <w:rsid w:val="0062561A"/>
    <w:rsid w:val="00AC6F7C"/>
    <w:rsid w:val="00B5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B53C8-692A-46F1-A6FE-8BF6FD6F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7C"/>
    <w:pPr>
      <w:spacing w:after="0" w:line="240" w:lineRule="auto"/>
    </w:pPr>
    <w:rPr>
      <w:rFonts w:ascii="Times New Roman" w:eastAsia="Times New Roman" w:hAnsi="Times New Roman" w:cs="Times New Roman"/>
      <w:w w:val="80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Lz42</cp:lastModifiedBy>
  <cp:revision>2</cp:revision>
  <dcterms:created xsi:type="dcterms:W3CDTF">2025-03-21T11:47:00Z</dcterms:created>
  <dcterms:modified xsi:type="dcterms:W3CDTF">2025-03-21T11:47:00Z</dcterms:modified>
</cp:coreProperties>
</file>