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F" w:rsidRPr="009A0B4F" w:rsidRDefault="004E1FCF" w:rsidP="009A0B4F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FF0000"/>
          <w:w w:val="100"/>
          <w:position w:val="0"/>
          <w:sz w:val="36"/>
          <w:lang w:eastAsia="ru-RU"/>
        </w:rPr>
      </w:pPr>
      <w:r w:rsidRPr="009A0B4F">
        <w:rPr>
          <w:rFonts w:eastAsia="Times New Roman"/>
          <w:b/>
          <w:bCs/>
          <w:color w:val="FF0000"/>
          <w:w w:val="100"/>
          <w:position w:val="0"/>
          <w:sz w:val="36"/>
          <w:lang w:eastAsia="ru-RU"/>
        </w:rPr>
        <w:fldChar w:fldCharType="begin"/>
      </w:r>
      <w:r w:rsidR="009A0B4F" w:rsidRPr="009A0B4F">
        <w:rPr>
          <w:rFonts w:eastAsia="Times New Roman"/>
          <w:b/>
          <w:bCs/>
          <w:color w:val="FF0000"/>
          <w:w w:val="100"/>
          <w:position w:val="0"/>
          <w:sz w:val="36"/>
          <w:lang w:eastAsia="ru-RU"/>
        </w:rPr>
        <w:instrText xml:space="preserve"> HYPERLINK "http://yarinka.kiev.ua/na-zametku-roditelyam/108-vybiraem-igrushku" </w:instrText>
      </w:r>
      <w:r w:rsidRPr="009A0B4F">
        <w:rPr>
          <w:rFonts w:eastAsia="Times New Roman"/>
          <w:b/>
          <w:bCs/>
          <w:color w:val="FF0000"/>
          <w:w w:val="100"/>
          <w:position w:val="0"/>
          <w:sz w:val="36"/>
          <w:lang w:eastAsia="ru-RU"/>
        </w:rPr>
        <w:fldChar w:fldCharType="separate"/>
      </w:r>
      <w:r w:rsidR="009A0B4F" w:rsidRPr="009A0B4F">
        <w:rPr>
          <w:rFonts w:eastAsia="Times New Roman"/>
          <w:b/>
          <w:bCs/>
          <w:color w:val="FF0000"/>
          <w:w w:val="100"/>
          <w:position w:val="0"/>
          <w:sz w:val="36"/>
          <w:lang w:eastAsia="ru-RU"/>
        </w:rPr>
        <w:t>Выбираем игрушку</w:t>
      </w:r>
      <w:r w:rsidRPr="009A0B4F">
        <w:rPr>
          <w:rFonts w:eastAsia="Times New Roman"/>
          <w:b/>
          <w:bCs/>
          <w:color w:val="FF0000"/>
          <w:w w:val="100"/>
          <w:position w:val="0"/>
          <w:sz w:val="36"/>
          <w:lang w:eastAsia="ru-RU"/>
        </w:rPr>
        <w:fldChar w:fldCharType="end"/>
      </w:r>
    </w:p>
    <w:p w:rsidR="009A0B4F" w:rsidRDefault="004266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>
        <w:rPr>
          <w:rFonts w:eastAsia="Times New Roman"/>
          <w:noProof/>
          <w:position w:val="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6985</wp:posOffset>
            </wp:positionV>
            <wp:extent cx="2382520" cy="2423160"/>
            <wp:effectExtent l="19050" t="0" r="0" b="0"/>
            <wp:wrapTight wrapText="bothSides">
              <wp:wrapPolygon edited="0">
                <wp:start x="-173" y="0"/>
                <wp:lineTo x="-173" y="6453"/>
                <wp:lineTo x="518" y="10868"/>
                <wp:lineTo x="0" y="15792"/>
                <wp:lineTo x="518" y="16302"/>
                <wp:lineTo x="2418" y="16302"/>
                <wp:lineTo x="691" y="18170"/>
                <wp:lineTo x="173" y="19358"/>
                <wp:lineTo x="518" y="20887"/>
                <wp:lineTo x="11571" y="21396"/>
                <wp:lineTo x="18825" y="21396"/>
                <wp:lineTo x="19861" y="21396"/>
                <wp:lineTo x="21070" y="20038"/>
                <wp:lineTo x="20898" y="16302"/>
                <wp:lineTo x="21588" y="14774"/>
                <wp:lineTo x="21588" y="13585"/>
                <wp:lineTo x="19689" y="10868"/>
                <wp:lineTo x="21416" y="10868"/>
                <wp:lineTo x="21588" y="6113"/>
                <wp:lineTo x="21243" y="5774"/>
                <wp:lineTo x="19516" y="5434"/>
                <wp:lineTo x="21416" y="3736"/>
                <wp:lineTo x="17616" y="2717"/>
                <wp:lineTo x="18825" y="2208"/>
                <wp:lineTo x="20725" y="340"/>
                <wp:lineTo x="20380" y="0"/>
                <wp:lineTo x="-173" y="0"/>
              </wp:wrapPolygon>
            </wp:wrapTight>
            <wp:docPr id="3" name="Рисунок 2" descr="5014584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4584-thum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B4F" w:rsidRPr="009A0B4F">
        <w:rPr>
          <w:rFonts w:eastAsia="Times New Roman"/>
          <w:w w:val="100"/>
          <w:position w:val="0"/>
          <w:lang w:eastAsia="ru-RU"/>
        </w:rPr>
        <w:t>В магазине детских игрушек глаза разбегаются от обилия и разнообразия товаров. Но не все они одинаково полезны, могут отвечать за безопасность ребенка и способствовать развитию способностей. При выборе игрушек необходимо учитывать возраст ребенка и его психологические особенности. Итак, как грамотно подойти к покупке игрушек?</w:t>
      </w:r>
    </w:p>
    <w:p w:rsidR="009A0B4F" w:rsidRDefault="009A0B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 w:rsidRPr="009A0B4F">
        <w:rPr>
          <w:rFonts w:eastAsia="Times New Roman"/>
          <w:w w:val="100"/>
          <w:position w:val="0"/>
          <w:lang w:eastAsia="ru-RU"/>
        </w:rPr>
        <w:t>Внимательно отнеситесь к материалу, из которого игрушка сделана. Хорошо, если в обиходе ребенка преобладают игрушки из естественных, натуральных материалов: дерева, ткани, глины, кости, шерсти и пр.</w:t>
      </w:r>
    </w:p>
    <w:p w:rsidR="009A0B4F" w:rsidRPr="009A0B4F" w:rsidRDefault="009A0B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 w:rsidRPr="009A0B4F">
        <w:rPr>
          <w:rFonts w:eastAsia="Times New Roman"/>
          <w:w w:val="100"/>
          <w:position w:val="0"/>
          <w:lang w:eastAsia="ru-RU"/>
        </w:rPr>
        <w:t xml:space="preserve">Разнообразие фактур, нюансы естественных качеств (тяжесть–легкость, шероховатость–гладкость) обогащают восприятие. Малышу интересно не только играть такой вещью, но и просто держать ее в руках, гладить, ощупывать поверхность. </w:t>
      </w:r>
      <w:proofErr w:type="gramStart"/>
      <w:r w:rsidRPr="009A0B4F">
        <w:rPr>
          <w:rFonts w:eastAsia="Times New Roman"/>
          <w:w w:val="100"/>
          <w:position w:val="0"/>
          <w:lang w:eastAsia="ru-RU"/>
        </w:rPr>
        <w:t>В отличие от искусственных, натуральные материалы несут богатую информацию – они теплые, «живые», способные к изменению.</w:t>
      </w:r>
      <w:proofErr w:type="gramEnd"/>
    </w:p>
    <w:p w:rsidR="009A0B4F" w:rsidRDefault="004266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>
        <w:rPr>
          <w:rFonts w:eastAsia="Times New Roman"/>
          <w:noProof/>
          <w:position w:val="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579755</wp:posOffset>
            </wp:positionV>
            <wp:extent cx="3054350" cy="793115"/>
            <wp:effectExtent l="19050" t="0" r="0" b="0"/>
            <wp:wrapSquare wrapText="bothSides"/>
            <wp:docPr id="6" name="Рисунок 5" descr="0_90498_639aca1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0498_639aca1e_ori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B4F" w:rsidRPr="009A0B4F">
        <w:rPr>
          <w:rFonts w:eastAsia="Times New Roman"/>
          <w:w w:val="100"/>
          <w:position w:val="0"/>
          <w:lang w:eastAsia="ru-RU"/>
        </w:rPr>
        <w:t xml:space="preserve">Если игрушка деревянная, важно, чтобы все ее поверхности были тщательно обработаны. Если она цветная, стоит обратить внимание на качество окрашивания. </w:t>
      </w:r>
      <w:r>
        <w:rPr>
          <w:rFonts w:eastAsia="Times New Roman"/>
          <w:noProof/>
          <w:w w:val="100"/>
          <w:position w:val="0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3" descr="ie_img_f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_img_fix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B4F" w:rsidRDefault="009A0B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 w:rsidRPr="009A0B4F">
        <w:rPr>
          <w:rFonts w:eastAsia="Times New Roman"/>
          <w:w w:val="100"/>
          <w:position w:val="0"/>
          <w:lang w:eastAsia="ru-RU"/>
        </w:rPr>
        <w:t>Важно, чтобы краска ни в коем случае не «отколупывалась» (маленькие пальчики проделывают это виртуозно), лучше, если она не обволакивает дерево, а пропитывает его, позволяя чувствовать структуру материала. Такие игрушки сейчас есть, и их довольно много.</w:t>
      </w:r>
    </w:p>
    <w:p w:rsidR="009A0B4F" w:rsidRDefault="009A0B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 w:rsidRPr="009A0B4F">
        <w:rPr>
          <w:rFonts w:eastAsia="Times New Roman"/>
          <w:w w:val="100"/>
          <w:position w:val="0"/>
          <w:lang w:eastAsia="ru-RU"/>
        </w:rPr>
        <w:t>Если малыш норовит каждую вещь попробовать на зуб, то с окрашенными и лакированными игрушками лучше повременить.</w:t>
      </w:r>
    </w:p>
    <w:p w:rsidR="009A0B4F" w:rsidRDefault="009A0B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 w:rsidRPr="009A0B4F">
        <w:rPr>
          <w:rFonts w:eastAsia="Times New Roman"/>
          <w:w w:val="100"/>
          <w:position w:val="0"/>
          <w:lang w:eastAsia="ru-RU"/>
        </w:rPr>
        <w:t>А вот качество пластмассы или резины на глазок определить достаточно трудно. Выбирая игрушки из этих материалов, обязательно обратите внимание на запах. Дело даже не в том, приятный он или нет, – его не должно быть совсем!</w:t>
      </w:r>
    </w:p>
    <w:p w:rsidR="009A0B4F" w:rsidRPr="009A0B4F" w:rsidRDefault="009A0B4F" w:rsidP="009A0B4F">
      <w:pPr>
        <w:spacing w:before="100" w:beforeAutospacing="1" w:after="100" w:afterAutospacing="1" w:line="240" w:lineRule="auto"/>
        <w:ind w:firstLine="993"/>
        <w:jc w:val="both"/>
        <w:rPr>
          <w:rFonts w:eastAsia="Times New Roman"/>
          <w:w w:val="100"/>
          <w:position w:val="0"/>
          <w:lang w:eastAsia="ru-RU"/>
        </w:rPr>
      </w:pPr>
      <w:r w:rsidRPr="009A0B4F">
        <w:rPr>
          <w:rFonts w:eastAsia="Times New Roman"/>
          <w:w w:val="100"/>
          <w:position w:val="0"/>
          <w:lang w:eastAsia="ru-RU"/>
        </w:rPr>
        <w:t>Любимая игрушка может надолго стать для ребенка верным другом и утешителем. Детский сон рядом с ней будет крепче!</w:t>
      </w:r>
    </w:p>
    <w:p w:rsidR="00B91474" w:rsidRPr="009A0B4F" w:rsidRDefault="00B91474" w:rsidP="009A0B4F">
      <w:pPr>
        <w:ind w:firstLine="993"/>
      </w:pPr>
    </w:p>
    <w:sectPr w:rsidR="00B91474" w:rsidRPr="009A0B4F" w:rsidSect="00B9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0B4F"/>
    <w:rsid w:val="0042664F"/>
    <w:rsid w:val="004E1FCF"/>
    <w:rsid w:val="00793C6D"/>
    <w:rsid w:val="009A0B4F"/>
    <w:rsid w:val="00A9166F"/>
    <w:rsid w:val="00B91474"/>
    <w:rsid w:val="00F7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0"/>
        <w:position w:val="-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4"/>
  </w:style>
  <w:style w:type="paragraph" w:styleId="2">
    <w:name w:val="heading 2"/>
    <w:basedOn w:val="a"/>
    <w:link w:val="20"/>
    <w:uiPriority w:val="9"/>
    <w:qFormat/>
    <w:rsid w:val="009A0B4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w w:val="100"/>
      <w:positio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B4F"/>
    <w:rPr>
      <w:rFonts w:eastAsia="Times New Roman"/>
      <w:b/>
      <w:bCs/>
      <w:w w:val="100"/>
      <w:position w:val="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0B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B4F"/>
    <w:pPr>
      <w:spacing w:before="100" w:beforeAutospacing="1" w:after="100" w:afterAutospacing="1" w:line="240" w:lineRule="auto"/>
    </w:pPr>
    <w:rPr>
      <w:rFonts w:eastAsia="Times New Roman"/>
      <w:w w:val="100"/>
      <w:positio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kosenko_376</dc:creator>
  <cp:keywords/>
  <dc:description/>
  <cp:lastModifiedBy>kosenko_376</cp:lastModifiedBy>
  <cp:revision>2</cp:revision>
  <dcterms:created xsi:type="dcterms:W3CDTF">2015-07-09T09:20:00Z</dcterms:created>
  <dcterms:modified xsi:type="dcterms:W3CDTF">2015-07-10T08:24:00Z</dcterms:modified>
</cp:coreProperties>
</file>